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bookmarkStart w:colFirst="0" w:colLast="0" w:name="_1plhl2ra47l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36609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UCD Intern Audit Day – Generic Pre-Submission Checklist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(All items must be completed before submitting your application. Please tick each item once confirmed.)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Application Documentation - </w:t>
      </w:r>
      <w:r w:rsidDel="00000000" w:rsidR="00000000" w:rsidRPr="00000000">
        <w:rPr>
          <w:i w:val="1"/>
          <w:iCs w:val="1"/>
          <w:rtl w:val="0"/>
        </w:rPr>
        <w:t xml:space="preserve">Ensure the form is fully completed and all required documents are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☐ Have you completed the proforma application form in full?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Have you provided a clear audit title and stated whether this is a re-audit?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☐ Have you listed the audit objectives, ensuring they are specific and measurable?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Have you identified the clinical standard(s)/guideline(s) being audited against, including section/page references where relevant?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Have you attached a copy of the clinical standard(s)/guideline(s)?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Audit Tools &amp; Data - </w:t>
      </w:r>
      <w:r w:rsidDel="00000000" w:rsidR="00000000" w:rsidRPr="00000000">
        <w:rPr>
          <w:i w:val="1"/>
          <w:iCs w:val="1"/>
          <w:rtl w:val="0"/>
        </w:rPr>
        <w:t xml:space="preserve">Confirm tools and data fields align with the audit objectives and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☐ Have you attached the audit tool/data collection sheet/Excel spreadsheet?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Do the data fields correspond to the stated objectives and standards?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Have you specified the method of data collection (retrospective, prospective, concurrent, questionnaire, interview, observation, etc.)?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Have you stated the sample size and explained how cases will be identified?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If questionnaires or interviews are being used, have you attached the survey tools/questions?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Timeline &amp; Data Management - </w:t>
      </w:r>
      <w:r w:rsidDel="00000000" w:rsidR="00000000" w:rsidRPr="00000000">
        <w:rPr>
          <w:i w:val="1"/>
          <w:iCs w:val="1"/>
          <w:rtl w:val="0"/>
        </w:rPr>
        <w:t xml:space="preserve">Outline project dates and ensure compliance with data protection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Have you provided the proposed start and completion dates, including date for final report submission?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Have you indicated the planned date for disposal of data?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Have you confirmed that all data will be anonymised or pseudo-anonymised?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Have you confirmed compliance with GDPR 2018 and local ICT/data protection policies?</w:t>
      </w:r>
    </w:p>
    <w:p w:rsidR="00000000" w:rsidDel="00000000" w:rsidP="00000000" w:rsidRDefault="00000000" w:rsidRPr="00000000" w14:paraId="00000017">
      <w:pPr>
        <w:pStyle w:val="Heading2"/>
        <w:rPr>
          <w:i w:val="1"/>
          <w:iCs w:val="1"/>
        </w:rPr>
      </w:pPr>
      <w:r w:rsidDel="00000000" w:rsidR="00000000" w:rsidRPr="00000000">
        <w:rPr>
          <w:rtl w:val="0"/>
        </w:rPr>
        <w:t xml:space="preserve">Stakeholder Engagement - </w:t>
      </w:r>
      <w:r w:rsidDel="00000000" w:rsidR="00000000" w:rsidRPr="00000000">
        <w:rPr>
          <w:i w:val="1"/>
          <w:iCs w:val="1"/>
          <w:rtl w:val="0"/>
        </w:rPr>
        <w:t xml:space="preserve">Identify and involve all relevant multi-disciplinary team members.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Have you listed all multi-disciplinary stakeholders by name, role and department?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Have you confirmed that all stakeholders are aware of the audit (verbal/email)?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If the audit involves another discipline’s practice, have you engaged with them?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Governance &amp; Sign-off - </w:t>
      </w:r>
      <w:r w:rsidDel="00000000" w:rsidR="00000000" w:rsidRPr="00000000">
        <w:rPr>
          <w:i w:val="1"/>
          <w:iCs w:val="1"/>
          <w:rtl w:val="0"/>
        </w:rPr>
        <w:t xml:space="preserve">Secure appropriate sponsorship and formal approval before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Have you identified a project sponsor (Consultant / ADON / Head of Department)?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Have both the audit lead and sponsor signed the form (electronic or hard copy as required)?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Have you notified the relevant Clinical Director/Head of Department (if required by your site)?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br w:type="textWrapping"/>
        <w:t xml:space="preserve">⚠️ Note: Your application will not be accepted for review if mandatory items (application form, stakeholder list, clinical standard, audit tool, data protection compliance) are missing.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Style w:val="Heading1"/>
      <w:jc w:val="both"/>
      <w:rPr/>
    </w:pPr>
    <w:bookmarkStart w:colFirst="0" w:colLast="0" w:name="_su65ikyb58ns" w:id="1"/>
    <w:bookmarkEnd w:id="1"/>
    <w:r w:rsidDel="00000000" w:rsidR="00000000" w:rsidRPr="00000000">
      <w:rPr/>
      <w:drawing>
        <wp:inline distB="0" distT="0" distL="0" distR="0">
          <wp:extent cx="1276350" cy="1400175"/>
          <wp:effectExtent b="0" l="0" r="0" t="0"/>
          <wp:docPr descr="A colorful shield with a cross and anchor&#10;&#10;AI-generated content may be incorrect." id="1" name="image2.png"/>
          <a:graphic>
            <a:graphicData uri="http://schemas.openxmlformats.org/drawingml/2006/picture">
              <pic:pic>
                <pic:nvPicPr>
                  <pic:cNvPr descr="A colorful shield with a cross and anchor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60985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